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CF" w:rsidRDefault="00E43FF3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hint="eastAsia"/>
          <w:color w:val="333333"/>
          <w:sz w:val="84"/>
          <w:szCs w:val="84"/>
          <w:shd w:val="clear" w:color="auto" w:fill="FFFFFF"/>
        </w:rPr>
        <w:t>武 汉 工 商 学 院</w:t>
      </w:r>
    </w:p>
    <w:p w:rsidR="004379CF" w:rsidRDefault="00E43FF3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hint="eastAsia"/>
          <w:color w:val="333333"/>
          <w:sz w:val="84"/>
          <w:szCs w:val="84"/>
          <w:shd w:val="clear" w:color="auto" w:fill="FFFFFF"/>
        </w:rPr>
        <w:t>招（议）标文件</w:t>
      </w:r>
    </w:p>
    <w:p w:rsidR="004379CF" w:rsidRDefault="00E43FF3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hint="eastAsia"/>
          <w:color w:val="333333"/>
          <w:sz w:val="28"/>
          <w:szCs w:val="28"/>
          <w:shd w:val="clear" w:color="auto" w:fill="FFFFFF"/>
        </w:rPr>
        <w:t> </w:t>
      </w:r>
    </w:p>
    <w:p w:rsidR="004379CF" w:rsidRDefault="00E43FF3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noProof/>
        </w:rPr>
        <w:drawing>
          <wp:inline distT="0" distB="0" distL="0" distR="0">
            <wp:extent cx="3552825" cy="33407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4114" cy="334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9CF" w:rsidRDefault="00E43FF3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4379CF" w:rsidRDefault="00E43FF3">
      <w:pPr>
        <w:pStyle w:val="aa"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招标项目名称:</w:t>
      </w:r>
      <w:r>
        <w:rPr>
          <w:rFonts w:hint="eastAsia"/>
        </w:rPr>
        <w:t xml:space="preserve"> </w:t>
      </w:r>
      <w:r>
        <w:rPr>
          <w:rStyle w:val="ac"/>
          <w:rFonts w:hint="eastAsia"/>
          <w:color w:val="333333"/>
          <w:u w:val="single"/>
          <w:shd w:val="clear" w:color="auto" w:fill="FFFFFF"/>
        </w:rPr>
        <w:t>智慧银行数字化运营决策仿真系统采购项目</w:t>
      </w:r>
      <w:r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    </w:t>
      </w:r>
    </w:p>
    <w:p w:rsidR="004379CF" w:rsidRDefault="00E43FF3">
      <w:pPr>
        <w:pStyle w:val="aa"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 G2024-32</w:t>
      </w:r>
      <w:r>
        <w:rPr>
          <w:rStyle w:val="ac"/>
          <w:color w:val="333333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Style w:val="ac"/>
          <w:rFonts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</w:t>
      </w:r>
    </w:p>
    <w:p w:rsidR="004379CF" w:rsidRDefault="00E43FF3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4379CF" w:rsidRDefault="004379CF">
      <w:pPr>
        <w:pStyle w:val="aa"/>
        <w:spacing w:before="0" w:beforeAutospacing="0" w:after="0" w:afterAutospacing="0" w:line="450" w:lineRule="atLeast"/>
        <w:jc w:val="both"/>
        <w:rPr>
          <w:rStyle w:val="ac"/>
          <w:color w:val="333333"/>
          <w:sz w:val="52"/>
          <w:szCs w:val="52"/>
          <w:shd w:val="clear" w:color="auto" w:fill="FFFFFF"/>
        </w:rPr>
      </w:pPr>
    </w:p>
    <w:p w:rsidR="004379CF" w:rsidRDefault="00E43FF3">
      <w:pPr>
        <w:pStyle w:val="aa"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:rsidR="004379CF" w:rsidRDefault="00E43FF3">
      <w:pPr>
        <w:pStyle w:val="aa"/>
        <w:spacing w:before="0" w:beforeAutospacing="0" w:after="0" w:afterAutospacing="0" w:line="450" w:lineRule="atLeast"/>
        <w:jc w:val="center"/>
        <w:rPr>
          <w:rStyle w:val="ac"/>
          <w:color w:val="333333"/>
          <w:sz w:val="52"/>
          <w:szCs w:val="52"/>
          <w:shd w:val="clear" w:color="auto" w:fill="FFFFFF"/>
        </w:rPr>
      </w:pP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二○二四年十月</w:t>
      </w:r>
    </w:p>
    <w:p w:rsidR="004379CF" w:rsidRDefault="00E43FF3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>
        <w:rPr>
          <w:rFonts w:ascii="仿宋" w:eastAsia="仿宋" w:hAnsi="仿宋" w:hint="eastAsia"/>
          <w:sz w:val="24"/>
          <w:u w:val="single"/>
        </w:rPr>
        <w:t>智慧银行数字化运营决策仿真系统采购项目</w:t>
      </w:r>
      <w:r>
        <w:rPr>
          <w:rFonts w:ascii="仿宋" w:eastAsia="仿宋" w:hAnsi="仿宋" w:hint="eastAsia"/>
          <w:sz w:val="24"/>
        </w:rPr>
        <w:t>招标，欢迎能满足标书要求的厂家前来投标。</w:t>
      </w:r>
    </w:p>
    <w:p w:rsidR="004379CF" w:rsidRDefault="00E43FF3">
      <w:pPr>
        <w:spacing w:line="42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>
        <w:rPr>
          <w:rFonts w:ascii="仿宋" w:eastAsia="仿宋" w:hAnsi="仿宋" w:hint="eastAsia"/>
          <w:sz w:val="24"/>
          <w:u w:val="single"/>
        </w:rPr>
        <w:t>智慧银行数字化运营决策仿真系统采购项目</w:t>
      </w:r>
    </w:p>
    <w:p w:rsidR="004379CF" w:rsidRDefault="00E43FF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2024年10月2</w:t>
      </w:r>
      <w:r w:rsidR="00E523B4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 xml:space="preserve">日下午4:00前，请有意向的单位将法人授权委托书、被委托人身份证、营业执照副本等上述资料彩色扫描件（全部资料扫描为一个PDF文件）发送至331678357@qq.com邮箱，待招标方审查无误后，将联系供应商进行线上缴纳文件费，每份招标文件 </w:t>
      </w:r>
      <w:r>
        <w:rPr>
          <w:rFonts w:ascii="仿宋" w:eastAsia="仿宋" w:hAnsi="仿宋" w:hint="eastAsia"/>
          <w:sz w:val="24"/>
          <w:u w:val="single"/>
        </w:rPr>
        <w:t xml:space="preserve"> 200元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:rsidR="004379CF" w:rsidRDefault="00E43FF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:rsidR="004379CF" w:rsidRDefault="00E43FF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户名：杜丹丹</w:t>
      </w:r>
    </w:p>
    <w:p w:rsidR="004379CF" w:rsidRDefault="00E43FF3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（请备注清楚单位名称及所投项目名称）</w:t>
      </w:r>
    </w:p>
    <w:p w:rsidR="004379CF" w:rsidRDefault="00E43FF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>
        <w:rPr>
          <w:rFonts w:ascii="仿宋" w:eastAsia="仿宋" w:hAnsi="仿宋" w:hint="eastAsia"/>
          <w:sz w:val="24"/>
          <w:u w:val="single"/>
        </w:rPr>
        <w:t xml:space="preserve"> 贰万 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:rsidR="004379CF" w:rsidRDefault="00E43FF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:rsidR="004379CF" w:rsidRDefault="00E43FF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:rsidR="004379CF" w:rsidRDefault="00E43FF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:rsidR="004379CF" w:rsidRDefault="00E43FF3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:rsidR="004379CF" w:rsidRDefault="00E43FF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投标单位于2024年  月  日，将投标文件交到武汉工商学院招投标办公室。如有延误，视为废标；中标单位应在我校规定的时间内来签订合同，逾期视中标单位放弃中标，我校有权扣留保证金。</w:t>
      </w:r>
    </w:p>
    <w:p w:rsidR="004379CF" w:rsidRDefault="00E43FF3">
      <w:pPr>
        <w:spacing w:line="42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:rsidR="004379CF" w:rsidRDefault="00E43FF3">
      <w:pPr>
        <w:spacing w:line="42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工期：</w:t>
      </w:r>
      <w:r>
        <w:rPr>
          <w:rFonts w:ascii="仿宋" w:eastAsia="仿宋" w:hAnsi="仿宋" w:hint="eastAsia"/>
          <w:sz w:val="24"/>
        </w:rPr>
        <w:t>以招标方要求时间为准。</w:t>
      </w:r>
    </w:p>
    <w:p w:rsidR="004379CF" w:rsidRDefault="00E43FF3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4379CF" w:rsidRDefault="00E43FF3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:rsidR="004379CF" w:rsidRDefault="00E43FF3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:rsidR="004379CF" w:rsidRDefault="00E43FF3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:rsidR="004379CF" w:rsidRDefault="00E43FF3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</w:t>
      </w:r>
      <w:r w:rsidR="004D7243">
        <w:rPr>
          <w:rFonts w:ascii="仿宋" w:eastAsia="仿宋" w:hAnsi="仿宋" w:hint="eastAsia"/>
          <w:sz w:val="24"/>
        </w:rPr>
        <w:t>胡</w:t>
      </w:r>
      <w:r>
        <w:rPr>
          <w:rFonts w:ascii="仿宋" w:eastAsia="仿宋" w:hAnsi="仿宋" w:hint="eastAsia"/>
          <w:sz w:val="24"/>
        </w:rPr>
        <w:t xml:space="preserve">老师　</w:t>
      </w:r>
      <w:r w:rsidR="004D7243">
        <w:rPr>
          <w:rFonts w:ascii="仿宋" w:eastAsia="仿宋" w:hAnsi="仿宋" w:hint="eastAsia"/>
          <w:sz w:val="24"/>
        </w:rPr>
        <w:t>027-88147040/15871758771</w:t>
      </w:r>
    </w:p>
    <w:p w:rsidR="004379CF" w:rsidRDefault="00E43FF3">
      <w:pPr>
        <w:spacing w:line="42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4"/>
        </w:rPr>
        <w:t xml:space="preserve">技术部分：吴老师  </w:t>
      </w:r>
      <w:r>
        <w:rPr>
          <w:rFonts w:ascii="仿宋" w:eastAsia="仿宋" w:hAnsi="仿宋"/>
          <w:sz w:val="24"/>
        </w:rPr>
        <w:t>13407132646</w:t>
      </w: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E43FF3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0" w:name="_Toc311463004"/>
      <w:bookmarkStart w:id="1" w:name="_Toc310528355"/>
      <w:bookmarkStart w:id="2" w:name="_Toc355795126"/>
      <w:bookmarkStart w:id="3" w:name="_Toc516597096"/>
    </w:p>
    <w:bookmarkEnd w:id="0"/>
    <w:bookmarkEnd w:id="1"/>
    <w:bookmarkEnd w:id="2"/>
    <w:bookmarkEnd w:id="3"/>
    <w:p w:rsidR="004379CF" w:rsidRDefault="00E43FF3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:rsidR="004379CF" w:rsidRDefault="00E43FF3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:rsidR="004379CF" w:rsidRDefault="00E43FF3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:rsidR="004379CF" w:rsidRDefault="00E43FF3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:rsidR="004379CF" w:rsidRDefault="00E43FF3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:rsidR="004379CF" w:rsidRDefault="00E43FF3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4、投标公司简介、企业法人营业执照、法人代表人身份证复印件和委托代理人身份证复印件、法人授权委托书、税务登记证、主要业绩、针对此次项目的原厂授权证明等。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:rsidR="004379CF" w:rsidRDefault="00E43FF3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</w:t>
      </w:r>
      <w:r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:rsidR="004379CF" w:rsidRDefault="00E43FF3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:rsidR="004379CF" w:rsidRDefault="00E43FF3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:rsidR="004379CF" w:rsidRDefault="00E43FF3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:rsidR="004379CF" w:rsidRDefault="004379CF"/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E43FF3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技术要求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141"/>
        <w:gridCol w:w="7415"/>
        <w:gridCol w:w="640"/>
      </w:tblGrid>
      <w:tr w:rsidR="00A0024C" w:rsidRPr="00A0024C">
        <w:trPr>
          <w:trHeight w:hRule="exact" w:val="428"/>
          <w:jc w:val="center"/>
        </w:trPr>
        <w:tc>
          <w:tcPr>
            <w:tcW w:w="50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9CF" w:rsidRPr="00A0024C" w:rsidRDefault="00E43FF3">
            <w:pPr>
              <w:spacing w:line="276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bookmarkStart w:id="4" w:name="_GoBack"/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序号</w:t>
            </w:r>
          </w:p>
        </w:tc>
        <w:tc>
          <w:tcPr>
            <w:tcW w:w="114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9CF" w:rsidRPr="00A0024C" w:rsidRDefault="00E43FF3">
            <w:pPr>
              <w:spacing w:line="276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设备名称</w:t>
            </w:r>
          </w:p>
        </w:tc>
        <w:tc>
          <w:tcPr>
            <w:tcW w:w="741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9CF" w:rsidRPr="00A0024C" w:rsidRDefault="00E43FF3">
            <w:pPr>
              <w:spacing w:line="276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设备规格、技术参数</w:t>
            </w:r>
          </w:p>
        </w:tc>
        <w:tc>
          <w:tcPr>
            <w:tcW w:w="6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9CF" w:rsidRPr="00A0024C" w:rsidRDefault="00E43FF3">
            <w:pPr>
              <w:spacing w:line="276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数量</w:t>
            </w:r>
          </w:p>
        </w:tc>
      </w:tr>
      <w:tr w:rsidR="00A0024C" w:rsidRPr="00A0024C">
        <w:trPr>
          <w:trHeight w:val="841"/>
          <w:jc w:val="center"/>
        </w:trPr>
        <w:tc>
          <w:tcPr>
            <w:tcW w:w="50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9CF" w:rsidRPr="00A0024C" w:rsidRDefault="00E43FF3">
            <w:pPr>
              <w:spacing w:line="276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9CF" w:rsidRPr="00A0024C" w:rsidRDefault="00E43FF3">
            <w:pPr>
              <w:spacing w:line="276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智慧银行数字化运营决策仿真系统</w:t>
            </w:r>
          </w:p>
        </w:tc>
        <w:tc>
          <w:tcPr>
            <w:tcW w:w="741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9CF" w:rsidRPr="00A0024C" w:rsidRDefault="00E43FF3">
            <w:pPr>
              <w:numPr>
                <w:ilvl w:val="0"/>
                <w:numId w:val="1"/>
              </w:numPr>
              <w:tabs>
                <w:tab w:val="left" w:pos="840"/>
              </w:tabs>
              <w:spacing w:line="280" w:lineRule="exact"/>
              <w:ind w:left="826" w:hangingChars="343" w:hanging="826"/>
              <w:outlineLvl w:val="1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b/>
                <w:sz w:val="24"/>
                <w:szCs w:val="24"/>
              </w:rPr>
              <w:t>制造商或供应商商务要求</w:t>
            </w:r>
          </w:p>
          <w:p w:rsidR="004379CF" w:rsidRPr="00A0024C" w:rsidRDefault="00E43FF3">
            <w:pPr>
              <w:numPr>
                <w:ilvl w:val="0"/>
                <w:numId w:val="2"/>
              </w:numPr>
              <w:spacing w:line="280" w:lineRule="exact"/>
              <w:ind w:left="225" w:hanging="225"/>
              <w:rPr>
                <w:rFonts w:ascii="仿宋" w:eastAsia="仿宋" w:hAnsi="仿宋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供应商应是在国家相关行政管理部门注册且为独立法人机构，经营范围涵盖本次采购范围的国内合法企业；</w:t>
            </w:r>
          </w:p>
          <w:p w:rsidR="004379CF" w:rsidRPr="00A0024C" w:rsidRDefault="00E43FF3">
            <w:pPr>
              <w:numPr>
                <w:ilvl w:val="0"/>
                <w:numId w:val="2"/>
              </w:numPr>
              <w:spacing w:line="280" w:lineRule="exact"/>
              <w:ind w:left="225" w:hanging="225"/>
              <w:rPr>
                <w:rFonts w:ascii="仿宋" w:eastAsia="仿宋" w:hAnsi="仿宋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供应商</w:t>
            </w:r>
            <w:r w:rsidRPr="00A0024C">
              <w:rPr>
                <w:rFonts w:ascii="仿宋" w:eastAsia="仿宋" w:hAnsi="仿宋" w:hint="eastAsia"/>
                <w:sz w:val="24"/>
                <w:szCs w:val="24"/>
              </w:rPr>
              <w:t>有依法缴纳税收和社会保障资金的良好记录；具有良好的商业信誉和健全的财务会计制度；</w:t>
            </w:r>
          </w:p>
          <w:p w:rsidR="004379CF" w:rsidRPr="00A0024C" w:rsidRDefault="00E43FF3">
            <w:pPr>
              <w:numPr>
                <w:ilvl w:val="0"/>
                <w:numId w:val="2"/>
              </w:numPr>
              <w:spacing w:line="280" w:lineRule="exact"/>
              <w:ind w:left="225" w:hanging="225"/>
              <w:rPr>
                <w:rFonts w:ascii="仿宋" w:eastAsia="仿宋" w:hAnsi="仿宋"/>
                <w:sz w:val="24"/>
                <w:szCs w:val="24"/>
              </w:rPr>
            </w:pPr>
            <w:r w:rsidRPr="00A0024C">
              <w:rPr>
                <w:rFonts w:ascii="仿宋" w:eastAsia="仿宋" w:hAnsi="仿宋"/>
                <w:sz w:val="24"/>
                <w:szCs w:val="24"/>
              </w:rPr>
              <w:t>供应商</w:t>
            </w:r>
            <w:r w:rsidRPr="00A0024C">
              <w:rPr>
                <w:rFonts w:ascii="仿宋" w:eastAsia="仿宋" w:hAnsi="仿宋" w:hint="eastAsia"/>
                <w:sz w:val="24"/>
                <w:szCs w:val="24"/>
              </w:rPr>
              <w:t>参加采购活动前3年内，在经营活动中没有重大违法记录；</w:t>
            </w:r>
            <w:r w:rsidRPr="00A0024C">
              <w:rPr>
                <w:rFonts w:ascii="仿宋" w:eastAsia="仿宋" w:hAnsi="仿宋"/>
                <w:sz w:val="24"/>
                <w:szCs w:val="24"/>
              </w:rPr>
              <w:t>未被列入“信用中国”网站(www.creditchina.gov.cn)“记录失信被执行人或重大税收违法失信主体”记录名单； 不处于中国政府采购网(www.ccgp.gov.cn)“政府采购严重违法失信行为信息记录”中的禁止参加政府采购活动期间</w:t>
            </w:r>
            <w:r w:rsidRPr="00A0024C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4379CF" w:rsidRPr="00A0024C" w:rsidRDefault="00E43FF3">
            <w:pPr>
              <w:numPr>
                <w:ilvl w:val="0"/>
                <w:numId w:val="2"/>
              </w:numPr>
              <w:spacing w:line="280" w:lineRule="exact"/>
              <w:ind w:left="225" w:hanging="225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 xml:space="preserve">供应商提供的产品不是供应商生产或拥有的，则必须具有所投产品制造厂商提供的正式授权书； </w:t>
            </w:r>
          </w:p>
          <w:p w:rsidR="004379CF" w:rsidRPr="00A0024C" w:rsidRDefault="00E43FF3">
            <w:pPr>
              <w:numPr>
                <w:ilvl w:val="0"/>
                <w:numId w:val="2"/>
              </w:numPr>
              <w:spacing w:line="280" w:lineRule="exact"/>
              <w:ind w:left="225" w:hanging="225"/>
              <w:rPr>
                <w:rFonts w:ascii="仿宋" w:eastAsia="仿宋" w:hAnsi="仿宋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所投产品具有完全自主著作权，供应商须提供加盖制造商鲜章的著作权复印件。</w:t>
            </w:r>
          </w:p>
          <w:p w:rsidR="004379CF" w:rsidRPr="00A0024C" w:rsidRDefault="00E43FF3">
            <w:pPr>
              <w:numPr>
                <w:ilvl w:val="0"/>
                <w:numId w:val="1"/>
              </w:numPr>
              <w:tabs>
                <w:tab w:val="left" w:pos="840"/>
              </w:tabs>
              <w:spacing w:line="280" w:lineRule="exact"/>
              <w:ind w:left="826" w:hangingChars="343" w:hanging="826"/>
              <w:outlineLvl w:val="1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b/>
                <w:sz w:val="24"/>
                <w:szCs w:val="24"/>
              </w:rPr>
              <w:t>售后服务体系要求</w:t>
            </w:r>
          </w:p>
          <w:p w:rsidR="004379CF" w:rsidRPr="00A0024C" w:rsidRDefault="00E43FF3">
            <w:pPr>
              <w:numPr>
                <w:ilvl w:val="0"/>
                <w:numId w:val="3"/>
              </w:numPr>
              <w:spacing w:line="280" w:lineRule="exact"/>
              <w:ind w:left="225" w:hanging="225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0024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负责对实验系统的免费现场安装、调试及指导和服务，在教学使用地对授课教师、实验人员提供至少1天的技术培训以及首次现场课程辅助教学。</w:t>
            </w:r>
          </w:p>
          <w:p w:rsidR="004379CF" w:rsidRPr="00A0024C" w:rsidRDefault="00E43FF3">
            <w:pPr>
              <w:numPr>
                <w:ilvl w:val="0"/>
                <w:numId w:val="3"/>
              </w:numPr>
              <w:spacing w:line="280" w:lineRule="exact"/>
              <w:ind w:left="225" w:hanging="225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负责在规定的安装调试期内完成工作，所产生一切费用由卖方承担。如因卖方责任而造成的延期，所有因安装延期而产生的费用由卖方负担。</w:t>
            </w:r>
          </w:p>
          <w:p w:rsidR="004379CF" w:rsidRPr="00A0024C" w:rsidRDefault="00E43FF3">
            <w:pPr>
              <w:numPr>
                <w:ilvl w:val="0"/>
                <w:numId w:val="3"/>
              </w:numPr>
              <w:spacing w:line="280" w:lineRule="exact"/>
              <w:ind w:left="225" w:hanging="225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产品免费质保期为3年。质保期内软件免费升级。在软件验收后运行的质保期内，负责因软件本身质量问题导致的各种故障的免费技术服务及修复。免费质保期满</w:t>
            </w:r>
            <w:r w:rsidRPr="00A0024C">
              <w:rPr>
                <w:rFonts w:ascii="仿宋" w:eastAsia="仿宋" w:hAnsi="仿宋" w:cs="宋体"/>
                <w:sz w:val="24"/>
                <w:szCs w:val="24"/>
              </w:rPr>
              <w:t>之</w:t>
            </w: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后的技术</w:t>
            </w:r>
            <w:r w:rsidRPr="00A0024C">
              <w:rPr>
                <w:rFonts w:ascii="仿宋" w:eastAsia="仿宋" w:hAnsi="仿宋" w:cs="宋体"/>
                <w:sz w:val="24"/>
                <w:szCs w:val="24"/>
              </w:rPr>
              <w:t>维护服务</w:t>
            </w: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等只收取成本费，</w:t>
            </w:r>
            <w:r w:rsidRPr="00A0024C">
              <w:rPr>
                <w:rFonts w:ascii="仿宋" w:eastAsia="仿宋" w:hAnsi="仿宋" w:cs="宋体"/>
                <w:sz w:val="24"/>
                <w:szCs w:val="24"/>
              </w:rPr>
              <w:t>技术咨询</w:t>
            </w: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免费</w:t>
            </w:r>
            <w:r w:rsidRPr="00A0024C">
              <w:rPr>
                <w:rFonts w:ascii="仿宋" w:eastAsia="仿宋" w:hAnsi="仿宋" w:cs="宋体"/>
                <w:sz w:val="24"/>
                <w:szCs w:val="24"/>
              </w:rPr>
              <w:t>。</w:t>
            </w:r>
          </w:p>
          <w:p w:rsidR="004379CF" w:rsidRPr="00A0024C" w:rsidRDefault="00E43FF3">
            <w:pPr>
              <w:numPr>
                <w:ilvl w:val="0"/>
                <w:numId w:val="3"/>
              </w:numPr>
              <w:spacing w:line="280" w:lineRule="exact"/>
              <w:ind w:left="225" w:hanging="225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验收合格之日起质保期内，软件系统发生非人为损坏，免费修复且在24小时内完成。规定时间内未处理完毕的，提供备用系统供用户使用至故障软件恢复正常使用。对软件在必要时进行定期维护及服务，从验收合格交付买方使用起在规定的质保期内，任何由制造、设计原理引起的非正常损坏，应由卖方负责免费修复。</w:t>
            </w:r>
          </w:p>
          <w:p w:rsidR="004379CF" w:rsidRPr="00A0024C" w:rsidRDefault="00E43FF3">
            <w:pPr>
              <w:numPr>
                <w:ilvl w:val="0"/>
                <w:numId w:val="3"/>
              </w:numPr>
              <w:spacing w:line="280" w:lineRule="exact"/>
              <w:ind w:left="225" w:hanging="225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服务响应时间要求：接到软件故障报告后1小时内响应，24小时内解决，其费用由卖方负担。</w:t>
            </w:r>
          </w:p>
          <w:p w:rsidR="004379CF" w:rsidRPr="00A0024C" w:rsidRDefault="00E43FF3">
            <w:pPr>
              <w:numPr>
                <w:ilvl w:val="0"/>
                <w:numId w:val="1"/>
              </w:numPr>
              <w:tabs>
                <w:tab w:val="left" w:pos="840"/>
              </w:tabs>
              <w:spacing w:line="280" w:lineRule="exact"/>
              <w:ind w:left="964" w:hangingChars="400" w:hanging="964"/>
              <w:outlineLvl w:val="1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b/>
                <w:sz w:val="24"/>
                <w:szCs w:val="24"/>
              </w:rPr>
              <w:t>系统功能与</w:t>
            </w:r>
            <w:r w:rsidRPr="00A0024C">
              <w:rPr>
                <w:rFonts w:ascii="仿宋" w:eastAsia="仿宋" w:hAnsi="仿宋" w:cs="宋体"/>
                <w:b/>
                <w:sz w:val="24"/>
                <w:szCs w:val="24"/>
              </w:rPr>
              <w:t>技术参数</w:t>
            </w:r>
            <w:r w:rsidRPr="00A0024C">
              <w:rPr>
                <w:rFonts w:ascii="仿宋" w:eastAsia="仿宋" w:hAnsi="仿宋" w:cs="宋体" w:hint="eastAsia"/>
                <w:b/>
                <w:sz w:val="24"/>
                <w:szCs w:val="24"/>
              </w:rPr>
              <w:t>要求</w:t>
            </w:r>
          </w:p>
          <w:p w:rsidR="004379CF" w:rsidRPr="00A0024C" w:rsidRDefault="00E43FF3">
            <w:pPr>
              <w:pStyle w:val="a9"/>
              <w:spacing w:before="0" w:after="0" w:line="280" w:lineRule="exact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bookmarkStart w:id="5" w:name="_Toc197239533"/>
            <w:bookmarkStart w:id="6" w:name="_Toc137270202"/>
            <w:bookmarkStart w:id="7" w:name="_Toc149549389"/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（一）决策仿真系统架构</w:t>
            </w:r>
          </w:p>
          <w:p w:rsidR="004379CF" w:rsidRPr="00A0024C" w:rsidRDefault="00E43FF3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A0024C">
              <w:rPr>
                <w:rFonts w:ascii="仿宋" w:eastAsia="仿宋" w:hAnsi="仿宋" w:hint="eastAsia"/>
                <w:sz w:val="24"/>
                <w:szCs w:val="24"/>
              </w:rPr>
              <w:t>1.★系统包含商业银行团队、企业团队、央行/银监会团队，各团队必须分设不同角色完成操作。（要求提供现场演示或者演示视频）</w:t>
            </w:r>
          </w:p>
          <w:p w:rsidR="004379CF" w:rsidRPr="00A0024C" w:rsidRDefault="00E43FF3">
            <w:pPr>
              <w:spacing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/>
                <w:sz w:val="24"/>
                <w:szCs w:val="24"/>
              </w:rPr>
              <w:t>2.</w:t>
            </w: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★决策仿真系统各角色具有复杂的交互性，银行与企业之间存在密切的存贷、理财、结算、咨询、代理、投资等业务关系，企业之间存在土地、贷款、投资等交易与竞争关系，银行之间存在存款、贷款等交易与竞争关系，央行和银监会与其他各团队之间存在监管、货币与财政政策等宏观经济调控、土地等经济要素供给、市场需求调节等职能。</w:t>
            </w:r>
            <w:r w:rsidRPr="00A0024C">
              <w:rPr>
                <w:rFonts w:ascii="仿宋" w:eastAsia="仿宋" w:hAnsi="仿宋" w:hint="eastAsia"/>
                <w:sz w:val="24"/>
                <w:szCs w:val="24"/>
              </w:rPr>
              <w:t>（要求提供现场演示或者演示视频）</w:t>
            </w:r>
          </w:p>
          <w:p w:rsidR="004379CF" w:rsidRPr="00A0024C" w:rsidRDefault="00E43FF3">
            <w:pPr>
              <w:spacing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3.系统地模拟中央银行对金融市场调控工具，包括央票、存贷基准利率、存款准备金率、再贷款利率等；</w:t>
            </w:r>
          </w:p>
          <w:p w:rsidR="004379CF" w:rsidRPr="00A0024C" w:rsidRDefault="00E43FF3">
            <w:pPr>
              <w:spacing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4.较真实地模拟银监会对商业银行的分级监管，模拟商业银行对企业的信贷风险管控与评价。</w:t>
            </w:r>
          </w:p>
          <w:bookmarkEnd w:id="5"/>
          <w:bookmarkEnd w:id="6"/>
          <w:bookmarkEnd w:id="7"/>
          <w:p w:rsidR="004379CF" w:rsidRPr="00A0024C" w:rsidRDefault="00E43FF3">
            <w:pPr>
              <w:pStyle w:val="a9"/>
              <w:spacing w:before="0" w:after="0" w:line="280" w:lineRule="exact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（二）虚拟仿真模块参数</w:t>
            </w:r>
          </w:p>
          <w:p w:rsidR="004379CF" w:rsidRPr="00A0024C" w:rsidRDefault="00E43FF3">
            <w:pPr>
              <w:pStyle w:val="a9"/>
              <w:spacing w:before="0" w:after="0" w:line="280" w:lineRule="exact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1、教师端功能</w:t>
            </w:r>
          </w:p>
          <w:p w:rsidR="004379CF" w:rsidRPr="00A0024C" w:rsidRDefault="00E43FF3">
            <w:pPr>
              <w:widowControl/>
              <w:spacing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【宏观政策与外部环境】★:所有团队可以参加央行指标预测，房价涨幅、市场流动性目标。老师可以在此设置宏观经济数据，包括存款准备金率、央票与国债的发行规模、房地产首付比例等。</w:t>
            </w:r>
            <w:r w:rsidRPr="00A0024C">
              <w:rPr>
                <w:rFonts w:ascii="仿宋" w:eastAsia="仿宋" w:hAnsi="仿宋" w:hint="eastAsia"/>
                <w:sz w:val="24"/>
                <w:szCs w:val="24"/>
              </w:rPr>
              <w:t>（要求提供现场演示或者演示视频）</w:t>
            </w:r>
          </w:p>
          <w:p w:rsidR="004379CF" w:rsidRPr="00A0024C" w:rsidRDefault="00E43FF3">
            <w:pPr>
              <w:widowControl/>
              <w:spacing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【实验运营】:此模块主要是对企业和银行运营过程的监管与控制，包括银行个人存款竞标、央票查询、国债竞标，企业土地竞标、订单竞标等模块。</w:t>
            </w:r>
          </w:p>
          <w:p w:rsidR="004379CF" w:rsidRPr="00A0024C" w:rsidRDefault="00E43FF3">
            <w:pPr>
              <w:widowControl/>
              <w:numPr>
                <w:ilvl w:val="0"/>
                <w:numId w:val="4"/>
              </w:numPr>
              <w:spacing w:line="280" w:lineRule="exact"/>
              <w:ind w:left="220" w:hanging="22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个人存款竞标：查看各银行小组竞标存款的各项指标(营销费、上年末贷款余额、上年末存款余额、网点数量团队等）及结果。</w:t>
            </w:r>
          </w:p>
          <w:p w:rsidR="004379CF" w:rsidRPr="00A0024C" w:rsidRDefault="00E43FF3">
            <w:pPr>
              <w:widowControl/>
              <w:numPr>
                <w:ilvl w:val="0"/>
                <w:numId w:val="4"/>
              </w:numPr>
              <w:spacing w:line="280" w:lineRule="exact"/>
              <w:ind w:left="220" w:hanging="22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央票、国债查询：查看各银行组对央票、国债的购买情况</w:t>
            </w:r>
          </w:p>
          <w:p w:rsidR="004379CF" w:rsidRPr="00A0024C" w:rsidRDefault="00E43FF3">
            <w:pPr>
              <w:widowControl/>
              <w:numPr>
                <w:ilvl w:val="0"/>
                <w:numId w:val="4"/>
              </w:numPr>
              <w:spacing w:line="280" w:lineRule="exact"/>
              <w:ind w:left="220" w:hanging="22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土地竞标：各企业填写土地竞标单后，系统智能分派土地，查看各组获得土地数量、获得单价、应付款项。</w:t>
            </w:r>
          </w:p>
          <w:p w:rsidR="004379CF" w:rsidRPr="00A0024C" w:rsidRDefault="00E43FF3">
            <w:pPr>
              <w:widowControl/>
              <w:numPr>
                <w:ilvl w:val="0"/>
                <w:numId w:val="4"/>
              </w:numPr>
              <w:spacing w:line="280" w:lineRule="exact"/>
              <w:ind w:left="220" w:hanging="22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订单竞标：所有小组竞标后，系统自动汇总数据，智能地分配订单，老师可在此模块查看各组竞标结果、报价、规划设计费比例、广告费等指标。</w:t>
            </w:r>
          </w:p>
          <w:p w:rsidR="004379CF" w:rsidRPr="00A0024C" w:rsidRDefault="00E43FF3">
            <w:pPr>
              <w:widowControl/>
              <w:spacing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【绩效与成绩】:查看各组经营结果。</w:t>
            </w:r>
          </w:p>
          <w:p w:rsidR="004379CF" w:rsidRPr="00A0024C" w:rsidRDefault="00E43FF3">
            <w:pPr>
              <w:widowControl/>
              <w:numPr>
                <w:ilvl w:val="0"/>
                <w:numId w:val="4"/>
              </w:numPr>
              <w:spacing w:line="280" w:lineRule="exact"/>
              <w:ind w:left="220" w:hanging="22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房地产综合评级：查看各组信贷评级得分。信贷评级主要通过九个指标来判定，包括高管道德、经营风格、政府关系、公司行业地位、净利润及增长额、经营性现金流量及增长额、主营业务收入及增长额、应收款占本年收入比例、流动比率、速动比率、销售利润率、总资产利润率、净资产负债率、总资产负债率等。</w:t>
            </w:r>
          </w:p>
          <w:p w:rsidR="004379CF" w:rsidRPr="00A0024C" w:rsidRDefault="00E43FF3">
            <w:pPr>
              <w:widowControl/>
              <w:numPr>
                <w:ilvl w:val="0"/>
                <w:numId w:val="4"/>
              </w:numPr>
              <w:spacing w:line="280" w:lineRule="exact"/>
              <w:ind w:left="220" w:hanging="22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商业银行综合评级：查看银行组评级得分。得分主要通过核心资本充足率、不良贷款率、拨备覆盖率、资本收益率、存贷比、超额准备金率、业务规范性等指标来形成。</w:t>
            </w:r>
          </w:p>
          <w:p w:rsidR="004379CF" w:rsidRPr="00A0024C" w:rsidRDefault="00E43FF3">
            <w:pPr>
              <w:pStyle w:val="a9"/>
              <w:spacing w:before="0" w:after="0" w:line="280" w:lineRule="exact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2、学生端功能</w:t>
            </w:r>
          </w:p>
          <w:p w:rsidR="004379CF" w:rsidRPr="00A0024C" w:rsidRDefault="00E43FF3">
            <w:pPr>
              <w:widowControl/>
              <w:spacing w:line="280" w:lineRule="exact"/>
              <w:ind w:firstLineChars="200"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学生端分为商业银行和房地产企业两类角色。</w:t>
            </w:r>
          </w:p>
          <w:p w:rsidR="004379CF" w:rsidRPr="00A0024C" w:rsidRDefault="00E43FF3">
            <w:pPr>
              <w:widowControl/>
              <w:spacing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b/>
                <w:sz w:val="24"/>
                <w:szCs w:val="24"/>
              </w:rPr>
              <w:t>商业银行学生端</w:t>
            </w: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：</w:t>
            </w:r>
          </w:p>
          <w:p w:rsidR="004379CF" w:rsidRPr="00A0024C" w:rsidRDefault="00E43FF3">
            <w:pPr>
              <w:widowControl/>
              <w:spacing w:line="280" w:lineRule="exact"/>
              <w:ind w:firstLineChars="200"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功能包括宏观调控模块、贷款模块、投融资模块、绩效管理模块四大模块。同时在一年运营中又另外涉及到了个人存款、存款准备金等业务。</w:t>
            </w:r>
          </w:p>
          <w:p w:rsidR="004379CF" w:rsidRPr="00A0024C" w:rsidRDefault="00E43FF3">
            <w:pPr>
              <w:widowControl/>
              <w:spacing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【宏观调控模块】:商业银行可以查询当年的宏观经济数据并参与央行指标预测。</w:t>
            </w:r>
          </w:p>
          <w:p w:rsidR="004379CF" w:rsidRPr="00A0024C" w:rsidRDefault="00E43FF3">
            <w:pPr>
              <w:widowControl/>
              <w:spacing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【贷款模块】包括对公贷款、购房按揭贷款、再贷款、委托贷款</w:t>
            </w:r>
          </w:p>
          <w:p w:rsidR="004379CF" w:rsidRPr="00A0024C" w:rsidRDefault="00E43FF3">
            <w:pPr>
              <w:widowControl/>
              <w:numPr>
                <w:ilvl w:val="0"/>
                <w:numId w:val="4"/>
              </w:numPr>
              <w:spacing w:line="280" w:lineRule="exact"/>
              <w:ind w:left="220" w:hanging="22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对公贷款：能够模拟现实中商业银行对公贷款的发放过程，包括银行贷款利率定价、中间业务收费定价、贷款审批过程。能够对房地产企业进行信贷综合评价，查询企业征信。</w:t>
            </w:r>
          </w:p>
          <w:p w:rsidR="004379CF" w:rsidRPr="00A0024C" w:rsidRDefault="00E43FF3">
            <w:pPr>
              <w:widowControl/>
              <w:numPr>
                <w:ilvl w:val="0"/>
                <w:numId w:val="4"/>
              </w:numPr>
              <w:spacing w:line="280" w:lineRule="exact"/>
              <w:ind w:left="220" w:hanging="22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购房按揭贷款：能够模拟房产购房按揭贷款的办理过程（谈判额度、资金占用费）。</w:t>
            </w:r>
          </w:p>
          <w:p w:rsidR="004379CF" w:rsidRPr="00A0024C" w:rsidRDefault="00E43FF3">
            <w:pPr>
              <w:widowControl/>
              <w:numPr>
                <w:ilvl w:val="0"/>
                <w:numId w:val="4"/>
              </w:numPr>
              <w:spacing w:line="280" w:lineRule="exact"/>
              <w:ind w:left="220" w:hanging="22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再贷款：银行资金流动性紧张时可以申请向中央银行再贷款。</w:t>
            </w:r>
          </w:p>
          <w:p w:rsidR="004379CF" w:rsidRPr="00A0024C" w:rsidRDefault="00E43FF3">
            <w:pPr>
              <w:widowControl/>
              <w:numPr>
                <w:ilvl w:val="0"/>
                <w:numId w:val="4"/>
              </w:numPr>
              <w:spacing w:line="280" w:lineRule="exact"/>
              <w:ind w:left="220" w:hanging="22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委托贷款：企业的委托贷款必须通过银行进行，银行通过自定中间业务费率收取中间业务费。</w:t>
            </w:r>
          </w:p>
          <w:p w:rsidR="004379CF" w:rsidRPr="00A0024C" w:rsidRDefault="00E43FF3">
            <w:pPr>
              <w:widowControl/>
              <w:spacing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【投融资模块】包括国债、对公存款、信托、股票发行、外部票据贴现</w:t>
            </w:r>
          </w:p>
          <w:p w:rsidR="004379CF" w:rsidRPr="00A0024C" w:rsidRDefault="00E43FF3">
            <w:pPr>
              <w:widowControl/>
              <w:numPr>
                <w:ilvl w:val="0"/>
                <w:numId w:val="4"/>
              </w:numPr>
              <w:spacing w:line="280" w:lineRule="exact"/>
              <w:ind w:left="220" w:hanging="22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国债：通过报出购买溢价竞标购买国债，溢价率高者得。</w:t>
            </w:r>
          </w:p>
          <w:p w:rsidR="004379CF" w:rsidRPr="00A0024C" w:rsidRDefault="00E43FF3">
            <w:pPr>
              <w:widowControl/>
              <w:numPr>
                <w:ilvl w:val="0"/>
                <w:numId w:val="4"/>
              </w:numPr>
              <w:spacing w:line="280" w:lineRule="exact"/>
              <w:ind w:left="220" w:hanging="22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对公存款：可以通过存款利息定价吸收对公存款。</w:t>
            </w:r>
          </w:p>
          <w:p w:rsidR="004379CF" w:rsidRPr="00A0024C" w:rsidRDefault="00E43FF3">
            <w:pPr>
              <w:widowControl/>
              <w:numPr>
                <w:ilvl w:val="0"/>
                <w:numId w:val="4"/>
              </w:numPr>
              <w:spacing w:line="280" w:lineRule="exact"/>
              <w:ind w:left="220" w:hanging="22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信托：银行可购买企业发行的信托，可提前兑付。</w:t>
            </w:r>
          </w:p>
          <w:p w:rsidR="004379CF" w:rsidRPr="00A0024C" w:rsidRDefault="00E43FF3">
            <w:pPr>
              <w:widowControl/>
              <w:numPr>
                <w:ilvl w:val="0"/>
                <w:numId w:val="4"/>
              </w:numPr>
              <w:spacing w:line="280" w:lineRule="exact"/>
              <w:ind w:left="220" w:hanging="22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股票发行：银行可发行股票进行融资，也可购买其他银行和企业发行的股票。</w:t>
            </w:r>
          </w:p>
          <w:p w:rsidR="004379CF" w:rsidRPr="00A0024C" w:rsidRDefault="00E43FF3">
            <w:pPr>
              <w:widowControl/>
              <w:numPr>
                <w:ilvl w:val="0"/>
                <w:numId w:val="4"/>
              </w:numPr>
              <w:spacing w:line="280" w:lineRule="exact"/>
              <w:ind w:left="220" w:hanging="22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外部票据贴现：通过报出贴现费率竞标申请外部票据贴现额度，贴现费率低者得，不可提前兑付。</w:t>
            </w:r>
          </w:p>
          <w:p w:rsidR="004379CF" w:rsidRPr="00A0024C" w:rsidRDefault="00E43FF3">
            <w:pPr>
              <w:widowControl/>
              <w:spacing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【绩效管理模块】</w:t>
            </w:r>
          </w:p>
          <w:p w:rsidR="004379CF" w:rsidRPr="00A0024C" w:rsidRDefault="00E43FF3">
            <w:pPr>
              <w:widowControl/>
              <w:numPr>
                <w:ilvl w:val="0"/>
                <w:numId w:val="4"/>
              </w:numPr>
              <w:spacing w:line="280" w:lineRule="exact"/>
              <w:ind w:left="220" w:hanging="22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商业银行绩效分析：系统可以自动统计并对比各商业银行净利润、新增贷款总量、当年中间业务净收入、当年主营业务收入、可用资金成本率、贷出资金收益率、存款余额的市场占有率、贷款余额的市场占有率等信息，学生可以分析各组绩效。</w:t>
            </w:r>
          </w:p>
          <w:p w:rsidR="004379CF" w:rsidRPr="00A0024C" w:rsidRDefault="00E43FF3">
            <w:pPr>
              <w:widowControl/>
              <w:spacing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【个人存款】:各银行可以通过营销费、上年末贷款余额、上年末存款余额、网点数量竞标获得消费者手中的个人存款。并对获得的个人存款额度进行长期与短期存款的匹配，进行期限错配，规划好资金流动性。</w:t>
            </w: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br/>
              <w:t>【存款准备金】:按照中央银行规定的存款准备金率上交存款准备金。</w:t>
            </w:r>
          </w:p>
          <w:p w:rsidR="004379CF" w:rsidRPr="00A0024C" w:rsidRDefault="00E43FF3">
            <w:pPr>
              <w:widowControl/>
              <w:spacing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b/>
                <w:sz w:val="24"/>
                <w:szCs w:val="24"/>
              </w:rPr>
              <w:t>房地产企业学生端</w:t>
            </w: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：</w:t>
            </w:r>
          </w:p>
          <w:p w:rsidR="004379CF" w:rsidRPr="00A0024C" w:rsidRDefault="00E43FF3">
            <w:pPr>
              <w:widowControl/>
              <w:spacing w:line="280" w:lineRule="exact"/>
              <w:ind w:firstLineChars="200"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功能包括宏观调控模块、贷款模块、投融资模块、绩效管理模块四大模块。同时在一年的运营中又另外涉及到了订单竞标与交付、房屋修建等业务。</w:t>
            </w:r>
          </w:p>
          <w:p w:rsidR="004379CF" w:rsidRPr="00A0024C" w:rsidRDefault="00E43FF3">
            <w:pPr>
              <w:widowControl/>
              <w:spacing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【宏观调控模块】:房地产企业可以查询当年的宏观经济数据并参与央行指标预测。</w:t>
            </w:r>
          </w:p>
          <w:p w:rsidR="004379CF" w:rsidRPr="00A0024C" w:rsidRDefault="00E43FF3">
            <w:pPr>
              <w:widowControl/>
              <w:spacing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【贷款模块】包括商业贷款、购房按揭贷款、委托贷款等</w:t>
            </w:r>
          </w:p>
          <w:p w:rsidR="004379CF" w:rsidRPr="00A0024C" w:rsidRDefault="00E43FF3">
            <w:pPr>
              <w:widowControl/>
              <w:numPr>
                <w:ilvl w:val="0"/>
                <w:numId w:val="4"/>
              </w:numPr>
              <w:spacing w:line="280" w:lineRule="exact"/>
              <w:ind w:left="220" w:hanging="22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商业贷款：能够模拟现实中办理贷款的过程，企业可以查到各银行贷款利率可谈判范围、中间业务收费、可贷资金，向银行申请贷款，提交贷款报告。对已有贷款进行管理，提前或到期还贷。</w:t>
            </w:r>
          </w:p>
          <w:p w:rsidR="004379CF" w:rsidRPr="00A0024C" w:rsidRDefault="00E43FF3">
            <w:pPr>
              <w:widowControl/>
              <w:numPr>
                <w:ilvl w:val="0"/>
                <w:numId w:val="4"/>
              </w:numPr>
              <w:spacing w:line="280" w:lineRule="exact"/>
              <w:ind w:left="220" w:hanging="22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购房按揭贷款：能够模拟房产购房按揭贷款的办理，向银行申请当年销售房屋购房按揭贷款额度，支付资金安排费。</w:t>
            </w:r>
          </w:p>
          <w:p w:rsidR="004379CF" w:rsidRPr="00A0024C" w:rsidRDefault="00E43FF3">
            <w:pPr>
              <w:widowControl/>
              <w:numPr>
                <w:ilvl w:val="0"/>
                <w:numId w:val="4"/>
              </w:numPr>
              <w:spacing w:line="280" w:lineRule="exact"/>
              <w:ind w:left="220" w:hanging="22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委托贷款：企业之间可以通过银行进行委托贷款的申请或挂牌，贷入方需要向银行支付中间业务费。</w:t>
            </w:r>
          </w:p>
          <w:p w:rsidR="004379CF" w:rsidRPr="00A0024C" w:rsidRDefault="00E43FF3">
            <w:pPr>
              <w:widowControl/>
              <w:spacing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【投融资模块】包括国债、对公存款、信托、股票发行</w:t>
            </w:r>
          </w:p>
          <w:p w:rsidR="004379CF" w:rsidRPr="00A0024C" w:rsidRDefault="00E43FF3">
            <w:pPr>
              <w:widowControl/>
              <w:numPr>
                <w:ilvl w:val="0"/>
                <w:numId w:val="4"/>
              </w:numPr>
              <w:spacing w:line="280" w:lineRule="exact"/>
              <w:ind w:left="220" w:hanging="22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国债：通过报出购买溢价竞标购买国债，溢价率高者得。国债未到期可以提前兑付，按照要求支付费用。</w:t>
            </w:r>
          </w:p>
          <w:p w:rsidR="004379CF" w:rsidRPr="00A0024C" w:rsidRDefault="00E43FF3">
            <w:pPr>
              <w:widowControl/>
              <w:numPr>
                <w:ilvl w:val="0"/>
                <w:numId w:val="4"/>
              </w:numPr>
              <w:spacing w:line="280" w:lineRule="exact"/>
              <w:ind w:left="220" w:hanging="22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对公存款：可以将手中闲置资金拿去银行办理对公存款，并约定提前支取等违约条款。</w:t>
            </w:r>
          </w:p>
          <w:p w:rsidR="004379CF" w:rsidRPr="00A0024C" w:rsidRDefault="00E43FF3">
            <w:pPr>
              <w:widowControl/>
              <w:numPr>
                <w:ilvl w:val="0"/>
                <w:numId w:val="4"/>
              </w:numPr>
              <w:spacing w:line="280" w:lineRule="exact"/>
              <w:ind w:left="220" w:hanging="22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信托：企业可发行信托，其他企业和银行可购买，可提前兑付。</w:t>
            </w:r>
          </w:p>
          <w:p w:rsidR="004379CF" w:rsidRPr="00A0024C" w:rsidRDefault="00E43FF3">
            <w:pPr>
              <w:widowControl/>
              <w:numPr>
                <w:ilvl w:val="0"/>
                <w:numId w:val="4"/>
              </w:numPr>
              <w:spacing w:line="280" w:lineRule="exact"/>
              <w:ind w:left="220" w:hanging="22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股票发行：企业可发行股票进行融资，也可购买其他银行和企业发行的股票。</w:t>
            </w:r>
          </w:p>
          <w:p w:rsidR="004379CF" w:rsidRPr="00A0024C" w:rsidRDefault="00E43FF3">
            <w:pPr>
              <w:widowControl/>
              <w:spacing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【绩效管理模块】</w:t>
            </w:r>
          </w:p>
          <w:p w:rsidR="004379CF" w:rsidRPr="00A0024C" w:rsidRDefault="00E43FF3">
            <w:pPr>
              <w:widowControl/>
              <w:numPr>
                <w:ilvl w:val="0"/>
                <w:numId w:val="4"/>
              </w:numPr>
              <w:spacing w:line="280" w:lineRule="exact"/>
              <w:ind w:left="220" w:hanging="220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房地产企业绩效分析：系统能自动统计、对比各企业净利润、广告费、主营业务收入、每亩土地成本、商品房实际成交价、别墅实际成交价、市场占有率等信息，学生可以分析各组绩效。</w:t>
            </w:r>
          </w:p>
          <w:p w:rsidR="004379CF" w:rsidRPr="00A0024C" w:rsidRDefault="00E43FF3">
            <w:pPr>
              <w:widowControl/>
              <w:spacing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t>【订单竞标与交付】:系统根据首付比例、房屋平均价格生成总的订单量，各公司通过别墅、商品房定价，规划设计费比例，广告费竞标商品房与别墅的订单。建房完成后按照订单交货。</w:t>
            </w:r>
          </w:p>
        </w:tc>
        <w:tc>
          <w:tcPr>
            <w:tcW w:w="64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9CF" w:rsidRPr="00A0024C" w:rsidRDefault="00E43FF3">
            <w:pPr>
              <w:spacing w:line="276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0024C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1</w:t>
            </w:r>
          </w:p>
        </w:tc>
      </w:tr>
      <w:bookmarkEnd w:id="4"/>
    </w:tbl>
    <w:p w:rsidR="004379CF" w:rsidRDefault="004379CF">
      <w:pPr>
        <w:spacing w:line="380" w:lineRule="exact"/>
        <w:rPr>
          <w:rFonts w:ascii="仿宋" w:eastAsia="仿宋" w:hAnsi="仿宋"/>
          <w:b/>
          <w:bCs/>
          <w:sz w:val="24"/>
          <w:szCs w:val="24"/>
        </w:rPr>
      </w:pPr>
    </w:p>
    <w:sectPr w:rsidR="0043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1F5B"/>
    <w:multiLevelType w:val="multilevel"/>
    <w:tmpl w:val="23081F5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ind w:left="1185" w:hanging="76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847A43"/>
    <w:multiLevelType w:val="multilevel"/>
    <w:tmpl w:val="3B847A4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A5881B2"/>
    <w:multiLevelType w:val="singleLevel"/>
    <w:tmpl w:val="4A5881B2"/>
    <w:lvl w:ilvl="0">
      <w:start w:val="1"/>
      <w:numFmt w:val="decimal"/>
      <w:lvlText w:val="%1、"/>
      <w:lvlJc w:val="left"/>
      <w:pPr>
        <w:ind w:left="708" w:hanging="425"/>
      </w:pPr>
      <w:rPr>
        <w:rFonts w:ascii="仿宋" w:eastAsia="仿宋" w:hAnsi="仿宋" w:cs="宋体"/>
      </w:rPr>
    </w:lvl>
  </w:abstractNum>
  <w:abstractNum w:abstractNumId="3">
    <w:nsid w:val="56A52C99"/>
    <w:multiLevelType w:val="singleLevel"/>
    <w:tmpl w:val="56A52C9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OTlmNGVmZjM4NWM4NDFiOWE0NWUxOWE2M2JhZmIifQ=="/>
  </w:docVars>
  <w:rsids>
    <w:rsidRoot w:val="00DD77DF"/>
    <w:rsid w:val="00003E06"/>
    <w:rsid w:val="00057A12"/>
    <w:rsid w:val="00070040"/>
    <w:rsid w:val="000702B9"/>
    <w:rsid w:val="00091795"/>
    <w:rsid w:val="000B1D4A"/>
    <w:rsid w:val="000C0B4B"/>
    <w:rsid w:val="000D1B1B"/>
    <w:rsid w:val="00111EFC"/>
    <w:rsid w:val="00114AA3"/>
    <w:rsid w:val="0012342B"/>
    <w:rsid w:val="00127F7C"/>
    <w:rsid w:val="001401EA"/>
    <w:rsid w:val="00172759"/>
    <w:rsid w:val="00173D7F"/>
    <w:rsid w:val="00184EFF"/>
    <w:rsid w:val="00185CB0"/>
    <w:rsid w:val="001C100B"/>
    <w:rsid w:val="001D35A9"/>
    <w:rsid w:val="001F4662"/>
    <w:rsid w:val="002D37DC"/>
    <w:rsid w:val="002E3506"/>
    <w:rsid w:val="002E7EFD"/>
    <w:rsid w:val="002F30E8"/>
    <w:rsid w:val="00326E8F"/>
    <w:rsid w:val="0035405B"/>
    <w:rsid w:val="00354AF6"/>
    <w:rsid w:val="003678EC"/>
    <w:rsid w:val="00384CD8"/>
    <w:rsid w:val="003A242A"/>
    <w:rsid w:val="003D67EF"/>
    <w:rsid w:val="003F5670"/>
    <w:rsid w:val="004138C0"/>
    <w:rsid w:val="00421101"/>
    <w:rsid w:val="004379CF"/>
    <w:rsid w:val="00457B04"/>
    <w:rsid w:val="004718C5"/>
    <w:rsid w:val="00487B01"/>
    <w:rsid w:val="00495935"/>
    <w:rsid w:val="004A3173"/>
    <w:rsid w:val="004D7243"/>
    <w:rsid w:val="004E4388"/>
    <w:rsid w:val="004F2119"/>
    <w:rsid w:val="005000CD"/>
    <w:rsid w:val="00512D54"/>
    <w:rsid w:val="00515C49"/>
    <w:rsid w:val="00532DD8"/>
    <w:rsid w:val="00533D14"/>
    <w:rsid w:val="00537B3B"/>
    <w:rsid w:val="0055090A"/>
    <w:rsid w:val="00571CCA"/>
    <w:rsid w:val="005748E6"/>
    <w:rsid w:val="005875A6"/>
    <w:rsid w:val="00597D68"/>
    <w:rsid w:val="005A136B"/>
    <w:rsid w:val="005C5E7E"/>
    <w:rsid w:val="005C6A46"/>
    <w:rsid w:val="005F4292"/>
    <w:rsid w:val="0060268D"/>
    <w:rsid w:val="00607678"/>
    <w:rsid w:val="00625633"/>
    <w:rsid w:val="006A58B4"/>
    <w:rsid w:val="006B04E2"/>
    <w:rsid w:val="006C06A4"/>
    <w:rsid w:val="006C784E"/>
    <w:rsid w:val="006D067E"/>
    <w:rsid w:val="006E0E9D"/>
    <w:rsid w:val="006E5DEF"/>
    <w:rsid w:val="007115C1"/>
    <w:rsid w:val="00726D9D"/>
    <w:rsid w:val="00742ADD"/>
    <w:rsid w:val="00746C19"/>
    <w:rsid w:val="00752C24"/>
    <w:rsid w:val="00752FA5"/>
    <w:rsid w:val="00765E9E"/>
    <w:rsid w:val="00793C17"/>
    <w:rsid w:val="007A101C"/>
    <w:rsid w:val="00805155"/>
    <w:rsid w:val="00805A89"/>
    <w:rsid w:val="00806320"/>
    <w:rsid w:val="00807F88"/>
    <w:rsid w:val="00830FBA"/>
    <w:rsid w:val="00835AE4"/>
    <w:rsid w:val="008500D5"/>
    <w:rsid w:val="008910C2"/>
    <w:rsid w:val="0089492E"/>
    <w:rsid w:val="00897B30"/>
    <w:rsid w:val="008A2A1D"/>
    <w:rsid w:val="008D2B61"/>
    <w:rsid w:val="008E6AD1"/>
    <w:rsid w:val="008F0AA1"/>
    <w:rsid w:val="008F1FB7"/>
    <w:rsid w:val="00900839"/>
    <w:rsid w:val="00953A0B"/>
    <w:rsid w:val="009574DB"/>
    <w:rsid w:val="009654F5"/>
    <w:rsid w:val="00996666"/>
    <w:rsid w:val="009D0887"/>
    <w:rsid w:val="009D4C11"/>
    <w:rsid w:val="00A0024C"/>
    <w:rsid w:val="00A05661"/>
    <w:rsid w:val="00A2469D"/>
    <w:rsid w:val="00A26960"/>
    <w:rsid w:val="00A35CEB"/>
    <w:rsid w:val="00A45071"/>
    <w:rsid w:val="00A76D06"/>
    <w:rsid w:val="00A836D9"/>
    <w:rsid w:val="00AC2940"/>
    <w:rsid w:val="00AC37F3"/>
    <w:rsid w:val="00AF7E1A"/>
    <w:rsid w:val="00B1092F"/>
    <w:rsid w:val="00B237DB"/>
    <w:rsid w:val="00B378D9"/>
    <w:rsid w:val="00B44715"/>
    <w:rsid w:val="00B524B5"/>
    <w:rsid w:val="00B54887"/>
    <w:rsid w:val="00B80CFA"/>
    <w:rsid w:val="00B90393"/>
    <w:rsid w:val="00BA42AD"/>
    <w:rsid w:val="00BB651C"/>
    <w:rsid w:val="00BB7F5D"/>
    <w:rsid w:val="00BF3F93"/>
    <w:rsid w:val="00BF70A6"/>
    <w:rsid w:val="00BF7405"/>
    <w:rsid w:val="00C20864"/>
    <w:rsid w:val="00C455CD"/>
    <w:rsid w:val="00CC73C8"/>
    <w:rsid w:val="00CE645F"/>
    <w:rsid w:val="00D152C1"/>
    <w:rsid w:val="00D263FE"/>
    <w:rsid w:val="00D27301"/>
    <w:rsid w:val="00D46BF3"/>
    <w:rsid w:val="00D81024"/>
    <w:rsid w:val="00DA126F"/>
    <w:rsid w:val="00DB48B5"/>
    <w:rsid w:val="00DC0E5E"/>
    <w:rsid w:val="00DC2ABD"/>
    <w:rsid w:val="00DC323F"/>
    <w:rsid w:val="00DD77DF"/>
    <w:rsid w:val="00DE0172"/>
    <w:rsid w:val="00E01BA6"/>
    <w:rsid w:val="00E43FF3"/>
    <w:rsid w:val="00E523B4"/>
    <w:rsid w:val="00E74E35"/>
    <w:rsid w:val="00E80B84"/>
    <w:rsid w:val="00E95602"/>
    <w:rsid w:val="00EC7811"/>
    <w:rsid w:val="00EF763D"/>
    <w:rsid w:val="00F324E7"/>
    <w:rsid w:val="00F424CE"/>
    <w:rsid w:val="00F77E5F"/>
    <w:rsid w:val="00F855E6"/>
    <w:rsid w:val="00F90573"/>
    <w:rsid w:val="0F7B58C1"/>
    <w:rsid w:val="11A21718"/>
    <w:rsid w:val="129220B4"/>
    <w:rsid w:val="3B623012"/>
    <w:rsid w:val="40E6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autoRedefine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ody Text Indent"/>
    <w:basedOn w:val="a"/>
    <w:qFormat/>
    <w:pPr>
      <w:ind w:firstLineChars="179" w:firstLine="501"/>
    </w:pPr>
    <w:rPr>
      <w:sz w:val="28"/>
    </w:rPr>
  </w:style>
  <w:style w:type="paragraph" w:styleId="a5">
    <w:name w:val="Plain Text"/>
    <w:basedOn w:val="a"/>
    <w:link w:val="Char0"/>
    <w:qFormat/>
    <w:rPr>
      <w:rFonts w:ascii="宋体" w:eastAsia="宋体" w:hAnsi="Courier New" w:cs="Times New Roman" w:hint="eastAsia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spacing w:line="400" w:lineRule="exact"/>
      <w:ind w:firstLineChars="200" w:firstLine="480"/>
    </w:pPr>
  </w:style>
  <w:style w:type="table" w:styleId="ab">
    <w:name w:val="Table Grid"/>
    <w:basedOn w:val="a1"/>
    <w:autoRedefine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autoRedefine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d">
    <w:name w:val="List Paragraph"/>
    <w:basedOn w:val="a"/>
    <w:link w:val="Char5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Char5">
    <w:name w:val="列出段落 Char"/>
    <w:link w:val="ad"/>
    <w:qFormat/>
    <w:rPr>
      <w:kern w:val="2"/>
      <w:sz w:val="21"/>
      <w:szCs w:val="22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  <w:szCs w:val="22"/>
    </w:rPr>
  </w:style>
  <w:style w:type="character" w:customStyle="1" w:styleId="Char4">
    <w:name w:val="副标题 Char"/>
    <w:basedOn w:val="a0"/>
    <w:link w:val="a9"/>
    <w:rPr>
      <w:rFonts w:ascii="Calibri Light" w:eastAsia="宋体" w:hAnsi="Calibri Light" w:cs="Times New Roman"/>
      <w:b/>
      <w:bCs/>
      <w:kern w:val="28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autoRedefine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ody Text Indent"/>
    <w:basedOn w:val="a"/>
    <w:qFormat/>
    <w:pPr>
      <w:ind w:firstLineChars="179" w:firstLine="501"/>
    </w:pPr>
    <w:rPr>
      <w:sz w:val="28"/>
    </w:rPr>
  </w:style>
  <w:style w:type="paragraph" w:styleId="a5">
    <w:name w:val="Plain Text"/>
    <w:basedOn w:val="a"/>
    <w:link w:val="Char0"/>
    <w:qFormat/>
    <w:rPr>
      <w:rFonts w:ascii="宋体" w:eastAsia="宋体" w:hAnsi="Courier New" w:cs="Times New Roman" w:hint="eastAsia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spacing w:line="400" w:lineRule="exact"/>
      <w:ind w:firstLineChars="200" w:firstLine="480"/>
    </w:pPr>
  </w:style>
  <w:style w:type="table" w:styleId="ab">
    <w:name w:val="Table Grid"/>
    <w:basedOn w:val="a1"/>
    <w:autoRedefine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autoRedefine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d">
    <w:name w:val="List Paragraph"/>
    <w:basedOn w:val="a"/>
    <w:link w:val="Char5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Char5">
    <w:name w:val="列出段落 Char"/>
    <w:link w:val="ad"/>
    <w:qFormat/>
    <w:rPr>
      <w:kern w:val="2"/>
      <w:sz w:val="21"/>
      <w:szCs w:val="22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  <w:szCs w:val="22"/>
    </w:rPr>
  </w:style>
  <w:style w:type="character" w:customStyle="1" w:styleId="Char4">
    <w:name w:val="副标题 Char"/>
    <w:basedOn w:val="a0"/>
    <w:link w:val="a9"/>
    <w:rPr>
      <w:rFonts w:ascii="Calibri Light" w:eastAsia="宋体" w:hAnsi="Calibri Light" w:cs="Times New Roman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DF1ACA1-E996-4687-B5C7-37FF4C88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资产部</dc:creator>
  <cp:lastModifiedBy>Administrator</cp:lastModifiedBy>
  <cp:revision>147</cp:revision>
  <dcterms:created xsi:type="dcterms:W3CDTF">2024-04-09T12:19:00Z</dcterms:created>
  <dcterms:modified xsi:type="dcterms:W3CDTF">2024-10-21T01:00:00Z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8220532768DB465A9E014035E1B12645_12</vt:lpwstr>
  </property>
</Properties>
</file>